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Актуальность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Современное образование - один из решающих факторов развития всей страны. Сегодня определены пять основных направлений развития общего образования, а также направления кадровой политики в условиях реализации национальной образовательной инициативы «Наша новая школа», направления работы по совершенствованию потенциала отечественного учительства. Для системы образования в целом характерны снижение престижности педагогического образования, «старение» педагогических кадров, недостаточное финансирование проектов по улучшению социального статуса педагогов. Поэтому, привлечение молодых специалистов для работы в системе общего образования поможет решить проблему кадрового обеспечения, соответствующего современным требованиям. Привлечение молодых специалистов, получивших современное профессиональное образование, позволит ускорить внедрение в систему общего образования стандартов второго поколения, современных информационных и коммуникационных, </w:t>
      </w:r>
      <w:proofErr w:type="spellStart"/>
      <w:r>
        <w:rPr>
          <w:rStyle w:val="spellingerror"/>
          <w:color w:val="000000"/>
          <w:sz w:val="28"/>
          <w:szCs w:val="28"/>
        </w:rPr>
        <w:t>здоровьесберегающих</w:t>
      </w:r>
      <w:proofErr w:type="spellEnd"/>
      <w:r>
        <w:rPr>
          <w:rStyle w:val="normaltextrun"/>
          <w:color w:val="000000"/>
          <w:sz w:val="28"/>
          <w:szCs w:val="28"/>
        </w:rPr>
        <w:t> технологий, других педагогических инноваций. Актуальным для руководителей образовательных учреждений при работе с кадрами является создание условий для их адаптации и закрепления в школе, перспектив профессионального роста.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Процесс профессионализации непосредственно связан с личностным становлением, которое способствует становлению статусному (внешнему), и характеризуется изменением взаимоотношений с социумом, формированием профессионального самоопределения.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Таким образом, назрела необходимость создания в структуре методической службы появления «Школы молодого педагога», объединившей молодых учителей со стажем работы до пяти лет.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     </w:t>
      </w:r>
      <w:r>
        <w:rPr>
          <w:rStyle w:val="normaltextrun"/>
          <w:sz w:val="28"/>
          <w:szCs w:val="28"/>
        </w:rPr>
        <w:t>Как показывает практика, выпускники ВУЗов, колледжей приходят в школу, имея неплохие теоретические знания, но, не имея практики. Зачастую, вчерашние студенты не догадываются - с какими проблемами им придется столкнуться. 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И, проработав год по специальности, бегут на поиски другой работы. Поэтому так актуально стал вопрос о помощи молодым педагогам и создании «Школы молодых педагогов», как организации, осуществляющей эту помощь.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Качество образования определяется компетентностью учителя в его профессиональной деятельности, а профессионализм приходит с опытом. С первого дня работы начинающий педагог выполняет те же обязанности и несет ту же ответственность, что и опытный учитель. Ученики и родители не делают скидки на неопытность. Таким образом, возникает противоречие между теоретической подготовкой начинающего учителя и его практической готовностью к педагогической деятельности. И сегодня требования к повышению профессиональной компетентности каждого специалиста возрастают.  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         С точки зрения науки, главные элементы, составляющие личность учителя, профессионализм, компетентность, продуктивность, творчество, социально направленные личностные качества – залог успешной педагогической деятельности. Для достижения этого успеха молодому педагогу на первом этапе нужна действенная помощь. Необходимо создать </w:t>
      </w:r>
      <w:r>
        <w:rPr>
          <w:rStyle w:val="normaltextrun"/>
          <w:sz w:val="28"/>
          <w:szCs w:val="28"/>
        </w:rPr>
        <w:lastRenderedPageBreak/>
        <w:t>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   «Школа молодого педагога» является составной частью системы повышения квалификации учителей с целью формирования у начинающих педагогов высоких профессиональных идеалов, потребностей в постоянном развитии и саморазвитии,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важнейший цикл образовательного менеджмента, система, создающая условия для профессионального и личностного роста молодого учителя.</w:t>
      </w:r>
      <w:r>
        <w:rPr>
          <w:rStyle w:val="normaltextrun"/>
          <w:sz w:val="28"/>
          <w:szCs w:val="28"/>
          <w:shd w:val="clear" w:color="auto" w:fill="FFFF00"/>
        </w:rPr>
        <w:t> 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 xml:space="preserve">«Школа молодого педагога» представляет комплекс семинаров, круглых столов, практикумов. Это теоретические и практические занятия по психологии, педагогике, тренинги, тесты, открытые уроки, выставки педагогических находок. Итогом учебного года может быть </w:t>
      </w:r>
      <w:proofErr w:type="spellStart"/>
      <w:r>
        <w:rPr>
          <w:rStyle w:val="normaltextrun"/>
          <w:sz w:val="28"/>
          <w:szCs w:val="28"/>
        </w:rPr>
        <w:t>самопрезентация</w:t>
      </w:r>
      <w:proofErr w:type="spellEnd"/>
      <w:r>
        <w:rPr>
          <w:rStyle w:val="normaltextrun"/>
          <w:sz w:val="28"/>
          <w:szCs w:val="28"/>
        </w:rPr>
        <w:t xml:space="preserve"> молодых специалистов, где они могут представить результаты своей профессиональной деятельности.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   Профессиональное становление педагога проходит тем успешнее, чем шире возможности его самореализации в профессиональной деятельности. В связи с этим основными формами обучения в школе стали интерактивные формы: лекции, мастер-классы, ролевые игры, психологические тренинги, моделирование уроков и педагогических ситуаций, творческие отчеты, открытые уроки, защита методических разработок.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   Работа, связанная с профессиональной адаптацией педагогов, принесет максимальный эффект в том случае, если цели, задачи и методы ее будут связаны с проблемами начинающих педагогов. Диагностика педагогических затруднений и профессиональной подготовленности, самооценка, осуществляемая с помощью специальных методик, обязательны на каждом этапе деятельности школы. Это помогает выявить те направления деятельности, которые требуют коррекции.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Цель:</w:t>
      </w:r>
      <w:r>
        <w:rPr>
          <w:rStyle w:val="normaltextrun"/>
          <w:sz w:val="28"/>
          <w:szCs w:val="28"/>
        </w:rPr>
        <w:t> оказание практической помощи молодым и малоопытным учителям в вопросах совершенствования теоретических и практических знаний и повышение их педагогического мастерства.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Задачи: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Создать базу данных молодых </w:t>
      </w:r>
      <w:r>
        <w:rPr>
          <w:rStyle w:val="normaltextrun"/>
          <w:sz w:val="28"/>
          <w:szCs w:val="28"/>
        </w:rPr>
        <w:t>педагогов</w:t>
      </w:r>
      <w:r>
        <w:rPr>
          <w:rStyle w:val="normaltextrun"/>
          <w:color w:val="000000"/>
          <w:sz w:val="28"/>
          <w:szCs w:val="28"/>
        </w:rPr>
        <w:t> школы;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 Осуществлять социально-экономическую поддержку молодых педагогов.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Провести диагностику затруднений молодых педагогов, их профессионального уровня;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Разработать эффективную систему методического и психолого-педагогического сопровождения молодых специалистов, исходя из результатов диагностики;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Ликвидировать недостаток знаний, формировать профессиональные умения, необходимые для выполнения должностных функций.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Наладить связь с ВУЗами, колледжами с целью трудоустройства выпускников.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8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Программу «Земский учитель» воплотить в действие.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9"/>
        </w:numPr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Решение жилищной проблемы у молодых педагогов.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Планируемые результаты</w:t>
      </w:r>
      <w:r>
        <w:rPr>
          <w:rStyle w:val="normaltextrun"/>
          <w:color w:val="000000"/>
          <w:sz w:val="28"/>
          <w:szCs w:val="28"/>
        </w:rPr>
        <w:t> </w:t>
      </w:r>
      <w:r>
        <w:rPr>
          <w:rStyle w:val="normaltextrun"/>
          <w:b/>
          <w:bCs/>
          <w:color w:val="000000"/>
          <w:sz w:val="28"/>
          <w:szCs w:val="28"/>
        </w:rPr>
        <w:t>программы: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cxw98759388"/>
        </w:rPr>
        <w:t> </w:t>
      </w:r>
      <w:r>
        <w:br/>
      </w:r>
      <w:r>
        <w:rPr>
          <w:rStyle w:val="normaltextrun"/>
          <w:sz w:val="28"/>
          <w:szCs w:val="28"/>
        </w:rPr>
        <w:t>Предполагается, что в результате реализации программы молодые специалисты будут способны: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1.   Осмыслить свою роль в обществе через знакомство с нормативно-правовой базой, необходимой для работы учителя.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2. Применять различные методические приемы в своей профессиональной деятельности, адекватно адаптируя их к реальным образовательным ситуациям;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3. Проводить анализ и рефлексию деятельности, выявлять причины своих профессиональных затруднений и выбирать методы их устранения;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4. Грамотно спланировать работу по осуществлению связи школы с семьей, центрами дополнительного образования, общественными организациями.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5. Выстроить психологический контакт с педагогическим, ученическим, родительским коллективами.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 6. Грамотно презентовать и предъявлять себя, как специалиста и свою профессиональную деятельность через современные формы.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         7. Участвовать в профессиональных мероприятиях: конкурсах, семинарах, конференциях.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               8.   Повышение у молодых педагогов интереса к профессии.</w:t>
      </w:r>
      <w:r>
        <w:rPr>
          <w:rStyle w:val="normaltextrun"/>
          <w:color w:val="888888"/>
          <w:sz w:val="28"/>
          <w:szCs w:val="28"/>
        </w:rPr>
        <w:t> 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9. Формирование устойчивой и осознанной мотивации быть учителем.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Направления работы «Школы молодого педагога»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1.Диагностика затруднений в деятельности молодых учителей, их профессионального уровня и др.;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2.Просветительская деятельность (познания в области педагогики, психологии, методики);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3.Оказание практической помощи в работе с документацией, при составлении рабочей программы, заполнении журнала, планировании урока и др.;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4.Наставничество;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5.Вовлечение в активную деятельность для повышения профессионального уровня через участие в конкурсах, конференциях разного уровня.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6.Ликвидацию трудностей, возникающих в области: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правовой грамотности;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-организации учебно-воспитательного процесса;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-методики преподаваемых предметов;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-организации работы с классным коллективом и родителями учащихся;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lastRenderedPageBreak/>
        <w:t>-</w:t>
      </w:r>
      <w:proofErr w:type="spellStart"/>
      <w:r>
        <w:rPr>
          <w:rStyle w:val="normaltextrun"/>
          <w:sz w:val="28"/>
          <w:szCs w:val="28"/>
        </w:rPr>
        <w:t>самопрезентации</w:t>
      </w:r>
      <w:proofErr w:type="spellEnd"/>
      <w:r>
        <w:rPr>
          <w:rStyle w:val="normaltextrun"/>
          <w:sz w:val="28"/>
          <w:szCs w:val="28"/>
        </w:rPr>
        <w:t>, раскрытия творческого потенциала.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-психологической адаптации молодого педагога.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Основные виды деятельности.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1. Организация помощи начинающим педагогам в овладении педагогическим мастерством через изучение опыта лучших педагогов школы.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2. Проведение опытными педагогами «Мастер-классов» и открытых уроков.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3. 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4. Посещение уроков молодых специалистов.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5. Отслеживание результатов работы молодого учителя, педагогическая диагностика.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6. Организация разработки молодыми специалистами дидактического материала, электронных учебных материалов и др.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Формы работы: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круглый стол;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дискуссии;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обсуждения;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игра-тренинг;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семинар.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     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педагога и классного руководителя, знакомство с нормативной правовой базой образовательного процесса, становление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обучение, воспитание, развитие обучающихся, инициировать «свежие» идеи по вопросам работы учреждения, педагогического коллектива.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Таким образом, грамотное управление процессом профессиональной адаптации и профессионального становления помогает не только профессиональному росту молодых специалистов, но и содействует развитию учреждения образования.</w:t>
      </w:r>
      <w:r>
        <w:rPr>
          <w:rStyle w:val="scxw98759388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Грамотно построенная работа с молодым специалистом уже с первого дня его пребывания в учреждении образования – один из факторов успешного вхождения в профессиональную среду.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contextualspellingandgrammarerror"/>
          <w:sz w:val="28"/>
          <w:szCs w:val="28"/>
        </w:rPr>
        <w:t>Для того, что бы</w:t>
      </w:r>
      <w:proofErr w:type="gramEnd"/>
      <w:r>
        <w:rPr>
          <w:rStyle w:val="normaltextrun"/>
          <w:sz w:val="28"/>
          <w:szCs w:val="28"/>
        </w:rPr>
        <w:t> этот процесс был успешным необходимо организовать наставничество.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Организация наставничества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 и социально-педагогических исследований, даже </w:t>
      </w:r>
      <w:r>
        <w:rPr>
          <w:rStyle w:val="normaltextrun"/>
          <w:color w:val="000000"/>
          <w:sz w:val="28"/>
          <w:szCs w:val="28"/>
        </w:rPr>
        <w:lastRenderedPageBreak/>
        <w:t>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этой системе отражена жизненная необходимость молодого специалиста получить поддержку опытного педагога-наставника, который готов оказать ему практическую и теоретическую помощь на рабочем месте и повысить его профессиональную компетентность. 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Задача наставника</w:t>
      </w:r>
      <w:r>
        <w:rPr>
          <w:rStyle w:val="normaltextrun"/>
          <w:color w:val="000000"/>
          <w:sz w:val="28"/>
          <w:szCs w:val="28"/>
        </w:rPr>
        <w:t> – помочь молодому учителю реализовать себя, развить личностные качества, коммуникативные и управленческие умения.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  Целесообразно также проводить анкетирование молодых педагогов </w:t>
      </w:r>
      <w:r>
        <w:rPr>
          <w:rStyle w:val="normaltextrun"/>
          <w:b/>
          <w:bCs/>
          <w:color w:val="000000"/>
          <w:sz w:val="28"/>
          <w:szCs w:val="28"/>
        </w:rPr>
        <w:t>(приложение 1).</w:t>
      </w:r>
      <w:r>
        <w:rPr>
          <w:rStyle w:val="normaltextrun"/>
          <w:color w:val="000000"/>
          <w:sz w:val="28"/>
          <w:szCs w:val="28"/>
        </w:rPr>
        <w:t> Существует много видов анкет для учителя, применяемых в зависимости от цели. 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Цели анкетирования: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выявить в методической работе и наметить проблемы, над которыми нужно работать в следующем году;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проследить достижения молодых педагогов по самообразованию, обновлению содержания образования для составления банка данных успешности работы;</w:t>
      </w:r>
      <w:r>
        <w:rPr>
          <w:rStyle w:val="eop"/>
          <w:sz w:val="28"/>
          <w:szCs w:val="28"/>
        </w:rPr>
        <w:t> </w:t>
      </w:r>
    </w:p>
    <w:p w:rsidR="002C096E" w:rsidRDefault="002C096E" w:rsidP="002C096E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выявить степень участия молодых педагогов в реализации единой методической темы школы "Дифференцированное обучение учащихся как залог повышения качества образовательного процесса".</w:t>
      </w:r>
      <w:r>
        <w:rPr>
          <w:rStyle w:val="eop"/>
          <w:sz w:val="28"/>
          <w:szCs w:val="28"/>
        </w:rPr>
        <w:t> </w:t>
      </w:r>
    </w:p>
    <w:p w:rsidR="001E6374" w:rsidRDefault="001E6374"/>
    <w:p w:rsidR="002C096E" w:rsidRDefault="002C096E"/>
    <w:p w:rsidR="002C096E" w:rsidRPr="002C096E" w:rsidRDefault="002C096E" w:rsidP="002C096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C09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с молодыми специалистами</w:t>
      </w: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096E" w:rsidRPr="002C096E" w:rsidRDefault="002C096E" w:rsidP="002C096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599"/>
        <w:gridCol w:w="1322"/>
        <w:gridCol w:w="2818"/>
      </w:tblGrid>
      <w:tr w:rsidR="002C096E" w:rsidRPr="002C096E" w:rsidTr="002C096E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   №</w:t>
            </w: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                                    Тема</w:t>
            </w: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     Сроки</w:t>
            </w: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   Форма проведения</w:t>
            </w: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молодого учителя (посвящение)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с целью закрепления наставников. Помощь в планировании, оформлении документации, организация работы молодого специалиста.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в течение года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тем самообразования.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молодых специалистов над темами самообразования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уроков, занятий молодых специалистов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роста профессиональной компетентности педагога через организацию работы по самообразованию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уроков, занятий молодых специалистов, анализ посещенных уроков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Консультации, посещение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уроков молодых специалистов.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образовательного процесса,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молодыми специалистами уроков и мероприятий  творчески работающих учителей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«Педагог-живой пример эффективности воспитания  и учения»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Заседание: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Личностно-ориентированный подход к учащимся, имеющим низкую мотивацию к учебно-познавательной деятельности.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работы педагога по сохранению и укреплению здоровья школьников»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конкурса профессионального мастерства «Педагогический дебют-2016»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методике преподавания, воспитательной работе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консультации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Современные обучающие технологии: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«Работаем с проектами. Составление плана организации над проектами» </w:t>
            </w:r>
          </w:p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занятие: «Создай себе настроение»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Семинар-практикум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темы по самообразованию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собеседование </w:t>
            </w:r>
          </w:p>
        </w:tc>
      </w:tr>
      <w:tr w:rsidR="002C096E" w:rsidRPr="002C096E" w:rsidTr="002C096E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запросам педагогов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C096E" w:rsidRPr="002C096E" w:rsidRDefault="002C096E" w:rsidP="002C09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9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 </w:t>
            </w:r>
          </w:p>
        </w:tc>
      </w:tr>
    </w:tbl>
    <w:p w:rsidR="002C096E" w:rsidRPr="002C096E" w:rsidRDefault="002C096E" w:rsidP="002C09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t> </w:t>
      </w: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2C096E" w:rsidRPr="002C096E" w:rsidRDefault="002C096E" w:rsidP="002C096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C09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C096E" w:rsidRDefault="002C096E">
      <w:bookmarkStart w:id="0" w:name="_GoBack"/>
      <w:bookmarkEnd w:id="0"/>
    </w:p>
    <w:sectPr w:rsidR="002C096E" w:rsidSect="002C09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35B"/>
    <w:multiLevelType w:val="multilevel"/>
    <w:tmpl w:val="91A607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24E1D"/>
    <w:multiLevelType w:val="multilevel"/>
    <w:tmpl w:val="C67C08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82365"/>
    <w:multiLevelType w:val="multilevel"/>
    <w:tmpl w:val="2C1EC9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D54AF"/>
    <w:multiLevelType w:val="multilevel"/>
    <w:tmpl w:val="1C8C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C77F7"/>
    <w:multiLevelType w:val="multilevel"/>
    <w:tmpl w:val="242869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32895"/>
    <w:multiLevelType w:val="multilevel"/>
    <w:tmpl w:val="09E2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3271C"/>
    <w:multiLevelType w:val="multilevel"/>
    <w:tmpl w:val="471E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B0FDB"/>
    <w:multiLevelType w:val="multilevel"/>
    <w:tmpl w:val="E7124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425251"/>
    <w:multiLevelType w:val="multilevel"/>
    <w:tmpl w:val="4ED258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B410C"/>
    <w:multiLevelType w:val="multilevel"/>
    <w:tmpl w:val="74240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7650D"/>
    <w:multiLevelType w:val="multilevel"/>
    <w:tmpl w:val="02C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860FCC"/>
    <w:multiLevelType w:val="multilevel"/>
    <w:tmpl w:val="6DA4A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D32F67"/>
    <w:multiLevelType w:val="multilevel"/>
    <w:tmpl w:val="6EC0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4C"/>
    <w:rsid w:val="001E6374"/>
    <w:rsid w:val="002C096E"/>
    <w:rsid w:val="00C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1BE6"/>
  <w15:chartTrackingRefBased/>
  <w15:docId w15:val="{E242F0D0-F27B-4E22-9BBA-7933A9CF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C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C096E"/>
  </w:style>
  <w:style w:type="character" w:customStyle="1" w:styleId="eop">
    <w:name w:val="eop"/>
    <w:basedOn w:val="a0"/>
    <w:rsid w:val="002C096E"/>
  </w:style>
  <w:style w:type="character" w:customStyle="1" w:styleId="spellingerror">
    <w:name w:val="spellingerror"/>
    <w:basedOn w:val="a0"/>
    <w:rsid w:val="002C096E"/>
  </w:style>
  <w:style w:type="character" w:customStyle="1" w:styleId="scxw98759388">
    <w:name w:val="scxw98759388"/>
    <w:basedOn w:val="a0"/>
    <w:rsid w:val="002C096E"/>
  </w:style>
  <w:style w:type="character" w:customStyle="1" w:styleId="contextualspellingandgrammarerror">
    <w:name w:val="contextualspellingandgrammarerror"/>
    <w:basedOn w:val="a0"/>
    <w:rsid w:val="002C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4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3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4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1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9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1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5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0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6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1923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2020-06-01T12:18:00Z</dcterms:created>
  <dcterms:modified xsi:type="dcterms:W3CDTF">2020-06-01T12:20:00Z</dcterms:modified>
</cp:coreProperties>
</file>